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Мониторинг хода образовательного процесса       11 класс </w:t>
      </w:r>
      <w:r>
        <w:rPr>
          <w:rFonts w:ascii="Times New Roman" w:hAnsi="Times New Roman"/>
          <w:sz w:val="28"/>
          <w:szCs w:val="28"/>
          <w:shd w:fill="FFFF00" w:val="clear"/>
        </w:rPr>
        <w:t>литература</w:t>
      </w:r>
      <w:r>
        <w:rPr>
          <w:rFonts w:ascii="Times New Roman" w:hAnsi="Times New Roman"/>
          <w:sz w:val="28"/>
          <w:szCs w:val="28"/>
          <w:shd w:fill="FFFF00" w:val="clear"/>
        </w:rPr>
        <w:tab/>
      </w:r>
    </w:p>
    <w:tbl>
      <w:tblPr>
        <w:jc w:val="left"/>
        <w:tblInd w:type="dxa" w:w="-17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30"/>
        <w:gridCol w:w="1455"/>
        <w:gridCol w:w="930"/>
        <w:gridCol w:w="1560"/>
        <w:gridCol w:w="2250"/>
        <w:gridCol w:w="1623"/>
        <w:gridCol w:w="2084"/>
        <w:gridCol w:w="1360"/>
        <w:gridCol w:w="1702"/>
        <w:gridCol w:w="1726"/>
      </w:tblGrid>
      <w:tr>
        <w:trPr>
          <w:cantSplit w:val="false"/>
        </w:trPr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2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6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3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2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А.Твардовский.Жизнь и творчество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Лирика Твардовского </w:t>
            </w:r>
          </w:p>
        </w:tc>
        <w:tc>
          <w:tcPr>
            <w:tcW w:type="dxa" w:w="16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Лирика А.Т. Твардовского</w:t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и анализ произведений «» </w:t>
            </w:r>
            <w:r>
              <w:rPr>
                <w:rFonts w:ascii="Times New Roman" w:hAnsi="Times New Roman"/>
                <w:sz w:val="28"/>
                <w:szCs w:val="28"/>
              </w:rPr>
              <w:t>Я убит под Ржевом», «По праву памяти»</w:t>
            </w:r>
          </w:p>
        </w:tc>
        <w:tc>
          <w:tcPr>
            <w:tcW w:type="dxa" w:w="13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Письменная работа: анализ данных лирических произведений.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2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Осмысление темы войны</w:t>
            </w:r>
          </w:p>
        </w:tc>
        <w:tc>
          <w:tcPr>
            <w:tcW w:type="dxa" w:w="16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Просмотр фильм</w:t>
            </w:r>
            <w:r>
              <w:rPr>
                <w:rFonts w:ascii="Times New Roman" w:hAnsi="Times New Roman"/>
                <w:sz w:val="28"/>
                <w:szCs w:val="28"/>
              </w:rPr>
              <w:t>а о Великой Отечественной войне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К.Симонов «Живые и мертвые»</w:t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Чтение и анализ произведения</w:t>
            </w:r>
          </w:p>
        </w:tc>
        <w:tc>
          <w:tcPr>
            <w:tcW w:type="dxa" w:w="13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Сделать краткий анализ произведения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2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Сочинение по произведениям о Великой Отечественной войне</w:t>
            </w:r>
          </w:p>
        </w:tc>
        <w:tc>
          <w:tcPr>
            <w:tcW w:type="dxa" w:w="16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2"/>
                <w:szCs w:val="22"/>
              </w:rPr>
              <w:t>Подбор материалов к сочинению на основе не менее двух по собственному выбору</w:t>
            </w:r>
          </w:p>
        </w:tc>
        <w:tc>
          <w:tcPr>
            <w:tcW w:type="dxa" w:w="13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Письменная работа по теме сочиния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2020-04-06T07:36:00.00Z</dcterms:modified>
  <cp:revision>6</cp:revision>
</cp:coreProperties>
</file>