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 xml:space="preserve">Мониторинг хода образовательного процесса       6а литература </w:t>
        <w:tab/>
      </w:r>
    </w:p>
    <w:tbl>
      <w:tblPr>
        <w:jc w:val="left"/>
        <w:tblInd w:type="dxa" w:w="-69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810"/>
        <w:gridCol w:w="1350"/>
        <w:gridCol w:w="960"/>
        <w:gridCol w:w="1230"/>
        <w:gridCol w:w="3120"/>
        <w:gridCol w:w="1770"/>
        <w:gridCol w:w="1650"/>
        <w:gridCol w:w="2130"/>
        <w:gridCol w:w="1365"/>
        <w:gridCol w:w="1725"/>
      </w:tblGrid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6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1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М. Сервантес «Дон Кихот»</w:t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о жизни и творчестве писателя</w:t>
            </w:r>
          </w:p>
        </w:tc>
        <w:tc>
          <w:tcPr>
            <w:tcW w:type="dxa" w:w="16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Найти произведение и читать самостоятельно</w:t>
            </w:r>
          </w:p>
        </w:tc>
        <w:tc>
          <w:tcPr>
            <w:tcW w:type="dxa" w:w="21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Дать письменную характерестику героям — Дон Кихот и Санчо Панса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Ф. Шиллер слово о писателе. Баллада «Перчатка»</w:t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1.Презентация о жизни и творчестве писателя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222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226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type="dxa" w:w="21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Размышляем о прочитанном, Письменно ответить на вопрос №2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П. Мериме. Новелла  «Маттео Фальконе»</w:t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1.Презентация о жизни и творчестве писателя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Читать стр. </w:t>
            </w:r>
            <w:r>
              <w:rPr>
                <w:rFonts w:ascii="Times New Roman" w:hAnsi="Times New Roman"/>
                <w:sz w:val="28"/>
                <w:szCs w:val="28"/>
              </w:rPr>
              <w:t>230</w:t>
            </w:r>
            <w:r>
              <w:rPr>
                <w:rFonts w:ascii="Times New Roman" w:hAnsi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type="dxa" w:w="21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Размышляем о прочитанном: ответить на вопрос №4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bookmarkStart w:id="0" w:name="_GoBack"/>
            <w:bookmarkStart w:id="1" w:name="_GoBack"/>
            <w:bookmarkEnd w:id="1"/>
            <w:r>
              <w:rPr/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16384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2020-04-06T08:19:00.00Z</dcterms:modified>
  <cp:revision>6</cp:revision>
</cp:coreProperties>
</file>