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style0"/>
        <w:tabs>
          <w:tab w:leader="none" w:pos="7699" w:val="center"/>
          <w:tab w:leader="none" w:pos="10884" w:val="left"/>
        </w:tabs>
      </w:pPr>
      <w:r>
        <w:rPr>
          <w:rFonts w:ascii="Times New Roman" w:hAnsi="Times New Roman"/>
          <w:sz w:val="28"/>
          <w:szCs w:val="28"/>
          <w:shd w:fill="FFFF00" w:val="clear"/>
        </w:rPr>
        <w:t>Мониторинг хода образовательного процесса       11 класс литература</w:t>
        <w:tab/>
      </w:r>
    </w:p>
    <w:tbl>
      <w:tblPr>
        <w:jc w:val="left"/>
        <w:tblInd w:type="dxa" w:w="-494"/>
        <w:tblBorders>
          <w:top w:color="00000A" w:space="0" w:sz="4" w:val="single"/>
          <w:left w:color="00000A" w:space="0" w:sz="4" w:val="single"/>
          <w:bottom w:color="00000A" w:space="0" w:sz="4" w:val="single"/>
          <w:insideH w:color="00000A" w:space="0" w:sz="4" w:val="single"/>
          <w:right w:color="00000A" w:space="0" w:sz="4" w:val="single"/>
          <w:insideV w:color="00000A" w:space="0" w:sz="4" w:val="single"/>
        </w:tblBorders>
        <w:tblCellMar>
          <w:top w:type="dxa" w:w="0"/>
          <w:left w:type="dxa" w:w="103"/>
          <w:bottom w:type="dxa" w:w="0"/>
          <w:right w:type="dxa" w:w="108"/>
        </w:tblCellMar>
      </w:tblPr>
      <w:tblGrid>
        <w:gridCol w:w="750"/>
        <w:gridCol w:w="1091"/>
        <w:gridCol w:w="982"/>
        <w:gridCol w:w="1459"/>
        <w:gridCol w:w="2195"/>
        <w:gridCol w:w="1746"/>
        <w:gridCol w:w="1841"/>
        <w:gridCol w:w="2441"/>
        <w:gridCol w:w="1704"/>
        <w:gridCol w:w="1718"/>
      </w:tblGrid>
      <w:tr>
        <w:trPr>
          <w:cantSplit w:val="false"/>
        </w:trPr>
        <w:tc>
          <w:tcPr>
            <w:tcW w:type="dxa" w:w="75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  <w:tc>
          <w:tcPr>
            <w:tcW w:type="dxa" w:w="1091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type="dxa" w:w="982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Дата урока</w:t>
            </w:r>
          </w:p>
        </w:tc>
        <w:tc>
          <w:tcPr>
            <w:tcW w:type="dxa" w:w="1459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  <w:tc>
          <w:tcPr>
            <w:tcW w:type="dxa" w:w="219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Тема урока</w:t>
            </w:r>
          </w:p>
        </w:tc>
        <w:tc>
          <w:tcPr>
            <w:tcW w:type="dxa" w:w="1746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Электронное приложение к уроку</w:t>
            </w:r>
          </w:p>
        </w:tc>
        <w:tc>
          <w:tcPr>
            <w:tcW w:type="dxa" w:w="1841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Самостоятельная работа по теме</w:t>
            </w:r>
          </w:p>
        </w:tc>
        <w:tc>
          <w:tcPr>
            <w:tcW w:type="dxa" w:w="2441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Контроль за освоением темы</w:t>
            </w:r>
          </w:p>
        </w:tc>
        <w:tc>
          <w:tcPr>
            <w:tcW w:type="dxa" w:w="1704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Номер телефона учителя- предметника</w:t>
            </w:r>
          </w:p>
        </w:tc>
        <w:tc>
          <w:tcPr>
            <w:tcW w:type="dxa" w:w="1718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Адрес электронной почты</w:t>
            </w:r>
          </w:p>
        </w:tc>
      </w:tr>
      <w:tr>
        <w:trPr>
          <w:cantSplit w:val="false"/>
        </w:trPr>
        <w:tc>
          <w:tcPr>
            <w:tcW w:type="dxa" w:w="75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bookmarkStart w:id="0" w:name="_GoBack"/>
            <w:bookmarkEnd w:id="0"/>
            <w:r>
              <w:rPr>
                <w:rFonts w:ascii="Times New Roman" w:hAnsi="Times New Roman"/>
                <w:sz w:val="28"/>
                <w:szCs w:val="28"/>
              </w:rPr>
              <w:t xml:space="preserve">11 </w:t>
            </w:r>
          </w:p>
        </w:tc>
        <w:tc>
          <w:tcPr>
            <w:tcW w:type="dxa" w:w="1091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Литера</w:t>
            </w:r>
          </w:p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тура</w:t>
            </w:r>
          </w:p>
        </w:tc>
        <w:tc>
          <w:tcPr>
            <w:tcW w:type="dxa" w:w="982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/>
                <w:sz w:val="28"/>
                <w:szCs w:val="28"/>
              </w:rPr>
              <w:t>.04</w:t>
            </w:r>
          </w:p>
        </w:tc>
        <w:tc>
          <w:tcPr>
            <w:tcW w:type="dxa" w:w="1459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widowControl/>
              <w:spacing w:after="200" w:before="0" w:line="276" w:lineRule="auto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Рубликова Л.П.</w:t>
            </w:r>
          </w:p>
        </w:tc>
        <w:tc>
          <w:tcPr>
            <w:tcW w:type="dxa" w:w="219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Б.Л. Пастернак</w:t>
            </w:r>
          </w:p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Жизнь и творчество</w:t>
            </w:r>
          </w:p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 xml:space="preserve">Лирика </w:t>
            </w:r>
            <w:r>
              <w:rPr>
                <w:rFonts w:ascii="Times New Roman" w:hAnsi="Times New Roman"/>
                <w:sz w:val="28"/>
                <w:szCs w:val="28"/>
              </w:rPr>
              <w:t>поэта</w:t>
            </w:r>
          </w:p>
        </w:tc>
        <w:tc>
          <w:tcPr>
            <w:tcW w:type="dxa" w:w="1746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Презентация </w:t>
            </w:r>
          </w:p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 xml:space="preserve">Лирика </w:t>
            </w:r>
            <w:r>
              <w:rPr>
                <w:rFonts w:ascii="Times New Roman" w:hAnsi="Times New Roman"/>
                <w:sz w:val="28"/>
                <w:szCs w:val="28"/>
              </w:rPr>
              <w:t>поэта</w:t>
            </w:r>
          </w:p>
        </w:tc>
        <w:tc>
          <w:tcPr>
            <w:tcW w:type="dxa" w:w="1841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 xml:space="preserve">Чтение и анализ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лирических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произведений </w:t>
            </w:r>
          </w:p>
        </w:tc>
        <w:tc>
          <w:tcPr>
            <w:tcW w:type="dxa" w:w="2441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Письменная работа: анализ </w:t>
            </w:r>
            <w:r>
              <w:rPr>
                <w:rFonts w:ascii="Times New Roman" w:hAnsi="Times New Roman"/>
                <w:sz w:val="28"/>
                <w:szCs w:val="28"/>
              </w:rPr>
              <w:t>одного из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лирических произведений</w:t>
            </w:r>
            <w:r>
              <w:rPr>
                <w:rFonts w:ascii="Times New Roman" w:hAnsi="Times New Roman"/>
                <w:sz w:val="28"/>
                <w:szCs w:val="28"/>
              </w:rPr>
              <w:t>по выбору учащихся</w:t>
            </w:r>
          </w:p>
        </w:tc>
        <w:tc>
          <w:tcPr>
            <w:tcW w:type="dxa" w:w="1704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widowControl/>
              <w:spacing w:after="200" w:before="0" w:line="276" w:lineRule="auto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8-928-770-03-47</w:t>
            </w:r>
          </w:p>
        </w:tc>
        <w:tc>
          <w:tcPr>
            <w:tcW w:type="dxa" w:w="1718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</w:pPr>
            <w:r>
              <w:rPr>
                <w:rFonts w:ascii="Times New Roman" w:hAnsi="Times New Roman"/>
                <w:sz w:val="28"/>
                <w:szCs w:val="28"/>
              </w:rPr>
              <w:t>rublikova-box@yandex.ru</w:t>
            </w:r>
          </w:p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  <w:jc w:val="center"/>
            </w:pPr>
            <w:r>
              <w:rPr/>
            </w:r>
          </w:p>
        </w:tc>
      </w:tr>
      <w:tr>
        <w:trPr>
          <w:cantSplit w:val="false"/>
        </w:trPr>
        <w:tc>
          <w:tcPr>
            <w:tcW w:type="dxa" w:w="75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type="dxa" w:w="1091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Литература</w:t>
            </w:r>
          </w:p>
        </w:tc>
        <w:tc>
          <w:tcPr>
            <w:tcW w:type="dxa" w:w="982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22</w:t>
            </w:r>
            <w:r>
              <w:rPr>
                <w:rFonts w:ascii="Times New Roman" w:hAnsi="Times New Roman"/>
                <w:sz w:val="28"/>
                <w:szCs w:val="28"/>
              </w:rPr>
              <w:t>.04</w:t>
            </w:r>
          </w:p>
        </w:tc>
        <w:tc>
          <w:tcPr>
            <w:tcW w:type="dxa" w:w="1459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Рубликова Л.П.</w:t>
            </w:r>
          </w:p>
        </w:tc>
        <w:tc>
          <w:tcPr>
            <w:tcW w:type="dxa" w:w="219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Философский характер лирики Б.Л. Пастернака</w:t>
            </w:r>
          </w:p>
        </w:tc>
        <w:tc>
          <w:tcPr>
            <w:tcW w:type="dxa" w:w="1746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bookmarkStart w:id="1" w:name="__DdeLink__136_1862426223"/>
            <w:r>
              <w:rPr>
                <w:rFonts w:ascii="Times New Roman" w:hAnsi="Times New Roman"/>
                <w:sz w:val="28"/>
                <w:szCs w:val="28"/>
              </w:rPr>
              <w:t>Презентация</w:t>
            </w:r>
            <w:bookmarkEnd w:id="1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 xml:space="preserve">Лирика </w:t>
            </w:r>
            <w:r>
              <w:rPr>
                <w:rFonts w:ascii="Times New Roman" w:hAnsi="Times New Roman"/>
                <w:sz w:val="28"/>
                <w:szCs w:val="28"/>
              </w:rPr>
              <w:t>поэта</w:t>
            </w:r>
          </w:p>
        </w:tc>
        <w:tc>
          <w:tcPr>
            <w:tcW w:type="dxa" w:w="1841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 xml:space="preserve">Чтение и анализ </w:t>
            </w:r>
            <w:r>
              <w:rPr>
                <w:rFonts w:ascii="Times New Roman" w:hAnsi="Times New Roman"/>
                <w:sz w:val="28"/>
                <w:szCs w:val="28"/>
              </w:rPr>
              <w:t>его стихов</w:t>
            </w:r>
          </w:p>
        </w:tc>
        <w:tc>
          <w:tcPr>
            <w:tcW w:type="dxa" w:w="2441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Письменная работа:</w:t>
            </w:r>
          </w:p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основные темы и мотивы его поэзии.</w:t>
            </w:r>
          </w:p>
        </w:tc>
        <w:tc>
          <w:tcPr>
            <w:tcW w:type="dxa" w:w="1704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widowControl/>
              <w:spacing w:after="200" w:before="0" w:line="276" w:lineRule="auto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8-928-770-03-47</w:t>
            </w:r>
          </w:p>
        </w:tc>
        <w:tc>
          <w:tcPr>
            <w:tcW w:type="dxa" w:w="1718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</w:pPr>
            <w:r>
              <w:rPr>
                <w:rFonts w:ascii="Times New Roman" w:hAnsi="Times New Roman"/>
                <w:sz w:val="28"/>
                <w:szCs w:val="28"/>
              </w:rPr>
              <w:t>rublikova-box@yandex.ru</w:t>
            </w:r>
          </w:p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  <w:jc w:val="center"/>
            </w:pPr>
            <w:r>
              <w:rPr/>
            </w:r>
          </w:p>
        </w:tc>
      </w:tr>
      <w:tr>
        <w:trPr>
          <w:cantSplit w:val="false"/>
        </w:trPr>
        <w:tc>
          <w:tcPr>
            <w:tcW w:type="dxa" w:w="75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type="dxa" w:w="1091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Литература</w:t>
            </w:r>
          </w:p>
        </w:tc>
        <w:tc>
          <w:tcPr>
            <w:tcW w:type="dxa" w:w="982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23</w:t>
            </w:r>
            <w:r>
              <w:rPr>
                <w:rFonts w:ascii="Times New Roman" w:hAnsi="Times New Roman"/>
                <w:sz w:val="28"/>
                <w:szCs w:val="28"/>
              </w:rPr>
              <w:t>.04</w:t>
            </w:r>
          </w:p>
        </w:tc>
        <w:tc>
          <w:tcPr>
            <w:tcW w:type="dxa" w:w="1459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Л.П. Рубликова</w:t>
            </w:r>
          </w:p>
        </w:tc>
        <w:tc>
          <w:tcPr>
            <w:tcW w:type="dxa" w:w="219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А. И. Солженицын,</w:t>
            </w:r>
          </w:p>
        </w:tc>
        <w:tc>
          <w:tcPr>
            <w:tcW w:type="dxa" w:w="1746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Презентация. </w:t>
            </w:r>
            <w:r>
              <w:rPr>
                <w:rFonts w:ascii="Times New Roman" w:hAnsi="Times New Roman"/>
                <w:sz w:val="28"/>
                <w:szCs w:val="28"/>
              </w:rPr>
              <w:t>Жизнь и творчество писателя</w:t>
            </w:r>
          </w:p>
        </w:tc>
        <w:tc>
          <w:tcPr>
            <w:tcW w:type="dxa" w:w="1841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2"/>
                <w:szCs w:val="22"/>
              </w:rPr>
              <w:t>Читать повесть «Один день Ивана Денисовича»</w:t>
            </w:r>
          </w:p>
        </w:tc>
        <w:tc>
          <w:tcPr>
            <w:tcW w:type="dxa" w:w="2441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Лагерная тема в творчестве писателя</w:t>
            </w:r>
          </w:p>
        </w:tc>
        <w:tc>
          <w:tcPr>
            <w:tcW w:type="dxa" w:w="1704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widowControl/>
              <w:spacing w:after="200" w:before="0" w:line="276" w:lineRule="auto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8-928-770-03-47</w:t>
            </w:r>
          </w:p>
        </w:tc>
        <w:tc>
          <w:tcPr>
            <w:tcW w:type="dxa" w:w="1718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</w:pPr>
            <w:r>
              <w:rPr>
                <w:rFonts w:ascii="Times New Roman" w:hAnsi="Times New Roman"/>
                <w:sz w:val="28"/>
                <w:szCs w:val="28"/>
              </w:rPr>
              <w:t>rublikova-box@yandex.ru</w:t>
            </w:r>
          </w:p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  <w:jc w:val="center"/>
            </w:pPr>
            <w:r>
              <w:rPr/>
            </w:r>
          </w:p>
        </w:tc>
      </w:tr>
    </w:tbl>
    <w:p>
      <w:pPr>
        <w:pStyle w:val="style0"/>
        <w:widowControl/>
        <w:spacing w:after="200" w:before="0" w:line="276" w:lineRule="auto"/>
        <w:contextualSpacing w:val="false"/>
      </w:pPr>
      <w:r>
        <w:rPr/>
      </w:r>
    </w:p>
    <w:sectPr>
      <w:type w:val="nextPage"/>
      <w:pgSz w:h="11906" w:orient="landscape" w:w="16838"/>
      <w:pgMar w:bottom="850" w:footer="0" w:gutter="0" w:header="0" w:left="1134" w:right="1134" w:top="1701"/>
      <w:pgNumType w:fmt="decimal"/>
      <w:formProt w:val="false"/>
      <w:textDirection w:val="lrTb"/>
      <w:docGrid w:charSpace="8192" w:linePitch="360" w:type="default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imes New Roman">
    <w:charset w:val="cc"/>
    <w:family w:val="roman"/>
    <w:pitch w:val="variable"/>
  </w:font>
  <w:font w:name="Calibri">
    <w:charset w:val="cc"/>
    <w:family w:val="roman"/>
    <w:pitch w:val="variable"/>
  </w:font>
  <w:font w:name="Arial">
    <w:charset w:val="cc"/>
    <w:family w:val="swiss"/>
    <w:pitch w:val="variable"/>
  </w:font>
</w:fonts>
</file>

<file path=word/settings.xml><?xml version="1.0" encoding="utf-8"?>
<w:settings xmlns:w="http://schemas.openxmlformats.org/wordprocessingml/2006/main">
  <w:zoom w:percent="110"/>
  <w:defaultTabStop w:val="708"/>
</w:settings>
</file>

<file path=word/styles.xml><?xml version="1.0" encoding="utf-8"?>
<w:styles xmlns:w="http://schemas.openxmlformats.org/wordprocessingml/2006/main">
  <w:style w:styleId="style0" w:type="paragraph">
    <w:name w:val="Normal"/>
    <w:next w:val="style0"/>
    <w:pPr>
      <w:widowControl/>
      <w:suppressAutoHyphens w:val="true"/>
      <w:spacing w:after="200" w:before="0" w:line="276" w:lineRule="auto"/>
      <w:contextualSpacing w:val="false"/>
    </w:pPr>
    <w:rPr>
      <w:rFonts w:ascii="Calibri" w:cs="Times New Roman" w:eastAsia="Calibri" w:hAnsi="Calibri"/>
      <w:color w:val="00000A"/>
      <w:sz w:val="22"/>
      <w:szCs w:val="22"/>
      <w:lang w:bidi="ar-SA" w:eastAsia="en-US" w:val="ru-RU"/>
    </w:rPr>
  </w:style>
  <w:style w:styleId="style15" w:type="character">
    <w:name w:val="Default Paragraph Font"/>
    <w:next w:val="style15"/>
    <w:rPr/>
  </w:style>
  <w:style w:styleId="style16" w:type="paragraph">
    <w:name w:val="Заголовок"/>
    <w:basedOn w:val="style0"/>
    <w:next w:val="style17"/>
    <w:pPr>
      <w:keepNext/>
      <w:spacing w:after="120" w:before="240"/>
      <w:contextualSpacing w:val="false"/>
    </w:pPr>
    <w:rPr>
      <w:rFonts w:ascii="Arial" w:cs="Mangal" w:eastAsia="Microsoft YaHei" w:hAnsi="Arial"/>
      <w:sz w:val="28"/>
      <w:szCs w:val="28"/>
    </w:rPr>
  </w:style>
  <w:style w:styleId="style17" w:type="paragraph">
    <w:name w:val="Основной текст"/>
    <w:basedOn w:val="style0"/>
    <w:next w:val="style17"/>
    <w:pPr>
      <w:spacing w:after="120" w:before="0"/>
      <w:contextualSpacing w:val="false"/>
    </w:pPr>
    <w:rPr/>
  </w:style>
  <w:style w:styleId="style18" w:type="paragraph">
    <w:name w:val="Список"/>
    <w:basedOn w:val="style17"/>
    <w:next w:val="style18"/>
    <w:pPr/>
    <w:rPr>
      <w:rFonts w:cs="Mangal"/>
    </w:rPr>
  </w:style>
  <w:style w:styleId="style19" w:type="paragraph">
    <w:name w:val="Название"/>
    <w:basedOn w:val="style0"/>
    <w:next w:val="style19"/>
    <w:pPr>
      <w:suppressLineNumbers/>
      <w:spacing w:after="120" w:before="120"/>
      <w:contextualSpacing w:val="false"/>
    </w:pPr>
    <w:rPr>
      <w:rFonts w:cs="Mangal"/>
      <w:i/>
      <w:iCs/>
      <w:sz w:val="24"/>
      <w:szCs w:val="24"/>
    </w:rPr>
  </w:style>
  <w:style w:styleId="style20" w:type="paragraph">
    <w:name w:val="Указатель"/>
    <w:basedOn w:val="style0"/>
    <w:next w:val="style20"/>
    <w:pPr>
      <w:suppressLineNumbers/>
    </w:pPr>
    <w:rPr>
      <w:rFonts w:cs="Mangal"/>
    </w:rPr>
  </w:style>
  <w:style w:styleId="style21" w:type="paragraph">
    <w:name w:val="Содержимое таблицы"/>
    <w:basedOn w:val="style0"/>
    <w:next w:val="style21"/>
    <w:pPr/>
    <w:rPr/>
  </w:style>
  <w:style w:styleId="style22" w:type="paragraph">
    <w:name w:val="Заголовок таблицы"/>
    <w:basedOn w:val="style21"/>
    <w:next w:val="style22"/>
    <w:pPr/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Application>Microsoft Office Word</Applicat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2020-03-27T10:47:00.00Z</dcterms:created>
  <dc:creator>IBM</dc:creator>
  <cp:lastModifiedBy>IBM</cp:lastModifiedBy>
  <dcterms:modified xsi:type="dcterms:W3CDTF">2020-04-06T07:36:00.00Z</dcterms:modified>
  <cp:revision>6</cp:revision>
</cp:coreProperties>
</file>