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r>
        <w:rPr/>
      </w:r>
    </w:p>
    <w:tbl>
      <w:tblPr>
        <w:jc w:val="left"/>
        <w:tblInd w:type="dxa" w:w="-30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color="000001" w:space="0" w:sz="4" w:val="single"/>
          <w:insideV w:color="000001" w:space="0" w:sz="4" w:val="single"/>
        </w:tblBorders>
        <w:tblCellMar>
          <w:top w:type="dxa" w:w="0"/>
          <w:left w:type="dxa" w:w="78"/>
          <w:bottom w:type="dxa" w:w="0"/>
          <w:right w:type="dxa" w:w="108"/>
        </w:tblCellMar>
      </w:tblPr>
      <w:tblGrid>
        <w:gridCol w:w="902"/>
        <w:gridCol w:w="1645"/>
        <w:gridCol w:w="1875"/>
        <w:gridCol w:w="7735"/>
        <w:gridCol w:w="2835"/>
      </w:tblGrid>
      <w:tr>
        <w:trPr>
          <w:cantSplit w:val="false"/>
        </w:trPr>
        <w:tc>
          <w:tcPr>
            <w:tcW w:type="dxa" w:w="90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п/п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Время урока</w:t>
            </w:r>
          </w:p>
        </w:tc>
        <w:tc>
          <w:tcPr>
            <w:tcW w:type="dxa" w:w="16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type="dxa" w:w="18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type="dxa" w:w="773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type="dxa" w:w="283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Контроль за усвоением темы</w:t>
            </w:r>
          </w:p>
        </w:tc>
      </w:tr>
      <w:tr>
        <w:trPr>
          <w:cantSplit w:val="false"/>
        </w:trPr>
        <w:tc>
          <w:tcPr>
            <w:tcW w:type="dxa" w:w="90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1.9:00-9:30</w:t>
            </w:r>
          </w:p>
        </w:tc>
        <w:tc>
          <w:tcPr>
            <w:tcW w:type="dxa" w:w="16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type="dxa" w:w="18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Оценка достижений</w:t>
            </w:r>
          </w:p>
        </w:tc>
        <w:tc>
          <w:tcPr>
            <w:tcW w:type="dxa" w:w="773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hd w:fill="FFFFFF" w:val="clear"/>
              <w:spacing w:after="0" w:before="0" w:line="100" w:lineRule="atLeast"/>
              <w:ind w:hanging="0" w:left="-15" w:right="0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Предлагаем выполнить </w:t>
            </w:r>
            <w:r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  <w:t>проверочную работу по разделу: Собирай по ягодке - наберёшь кузовок.</w:t>
            </w:r>
          </w:p>
        </w:tc>
        <w:tc>
          <w:tcPr>
            <w:tcW w:type="dxa" w:w="283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90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2.9:45-10:15</w:t>
            </w:r>
          </w:p>
        </w:tc>
        <w:tc>
          <w:tcPr>
            <w:tcW w:type="dxa" w:w="16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type="dxa" w:w="18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773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83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90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3.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10-30 – 11-00</w:t>
            </w:r>
          </w:p>
        </w:tc>
        <w:tc>
          <w:tcPr>
            <w:tcW w:type="dxa" w:w="16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type="dxa" w:w="18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Приемы устных вычислений </w:t>
            </w:r>
          </w:p>
        </w:tc>
        <w:tc>
          <w:tcPr>
            <w:tcW w:type="dxa" w:w="773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Учебник стр 82 № 1, № 3</w:t>
            </w:r>
          </w:p>
        </w:tc>
        <w:tc>
          <w:tcPr>
            <w:tcW w:type="dxa" w:w="283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Учебник стр 82 № 5</w:t>
            </w:r>
          </w:p>
        </w:tc>
      </w:tr>
      <w:tr>
        <w:trPr>
          <w:cantSplit w:val="false"/>
        </w:trPr>
        <w:tc>
          <w:tcPr>
            <w:tcW w:type="dxa" w:w="902"/>
            <w:tcBorders>
              <w:top w:val="non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4. 11:15-11:45</w:t>
            </w:r>
          </w:p>
        </w:tc>
        <w:tc>
          <w:tcPr>
            <w:tcW w:type="dxa" w:w="1645"/>
            <w:tcBorders>
              <w:top w:val="non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type="dxa" w:w="1875"/>
            <w:tcBorders>
              <w:top w:val="non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  <w:t xml:space="preserve">Число глаголов </w:t>
            </w:r>
          </w:p>
        </w:tc>
        <w:tc>
          <w:tcPr>
            <w:tcW w:type="dxa" w:w="7735"/>
            <w:tcBorders>
              <w:top w:val="non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Учебник с.109 (правило) с.109 упр 190</w:t>
            </w:r>
          </w:p>
        </w:tc>
        <w:tc>
          <w:tcPr>
            <w:tcW w:type="dxa" w:w="2835"/>
            <w:tcBorders>
              <w:top w:val="non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  <w:t>с. 110 упр 193</w:t>
            </w:r>
          </w:p>
        </w:tc>
      </w:tr>
    </w:tbl>
    <w:p>
      <w:pPr>
        <w:pStyle w:val="style0"/>
        <w:spacing w:after="0" w:before="0" w:line="100" w:lineRule="atLeast"/>
        <w:contextualSpacing w:val="false"/>
      </w:pPr>
      <w:r>
        <w:rPr/>
      </w:r>
    </w:p>
    <w:p>
      <w:pPr>
        <w:pStyle w:val="style0"/>
        <w:spacing w:after="0" w:before="0" w:line="100" w:lineRule="atLeast"/>
        <w:contextualSpacing w:val="false"/>
      </w:pPr>
      <w:r>
        <w:rPr/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Times New Roman" w:hAnsi="Times New Roman"/>
          <w:sz w:val="28"/>
          <w:szCs w:val="28"/>
        </w:rPr>
        <w:t xml:space="preserve">В.Д. Просмотр презентации: </w:t>
      </w:r>
      <w:r>
        <w:rPr>
          <w:rFonts w:ascii="Times New Roman" w:cs="Times New Roman" w:hAnsi="Times New Roman"/>
          <w:b/>
          <w:sz w:val="28"/>
          <w:szCs w:val="28"/>
        </w:rPr>
        <w:t>«1 мая – праздник весны и труда»</w:t>
      </w:r>
    </w:p>
    <w:p>
      <w:pPr>
        <w:pStyle w:val="style0"/>
        <w:widowControl/>
        <w:suppressAutoHyphens w:val="true"/>
        <w:overflowPunct w:val="true"/>
        <w:spacing w:after="200" w:before="0" w:line="276" w:lineRule="auto"/>
        <w:contextualSpacing w:val="false"/>
      </w:pPr>
      <w:r>
        <w:rPr/>
      </w:r>
    </w:p>
    <w:sectPr>
      <w:type w:val="nextPage"/>
      <w:pgSz w:h="11906" w:orient="landscape" w:w="16838"/>
      <w:pgMar w:bottom="1134" w:footer="0" w:gutter="0" w:header="0" w:left="1134" w:right="1134" w:top="1134"/>
      <w:pgNumType w:fmt="decimal"/>
      <w:formProt w:val="false"/>
      <w:textDirection w:val="lrTb"/>
      <w:docGrid w:charSpace="16384" w:linePitch="30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8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overflowPunct w:val="true"/>
      <w:spacing w:after="200" w:before="0" w:line="276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Интернет-ссылка"/>
    <w:basedOn w:val="style15"/>
    <w:next w:val="style16"/>
    <w:rPr>
      <w:color w:val="0000FF"/>
      <w:u w:val="single"/>
      <w:lang w:bidi="zxx-" w:eastAsia="zxx-" w:val="zxx-"/>
    </w:rPr>
  </w:style>
  <w:style w:styleId="style17" w:type="character">
    <w:name w:val="FollowedHyperlink"/>
    <w:basedOn w:val="style15"/>
    <w:next w:val="style17"/>
    <w:rPr>
      <w:color w:val="800080"/>
      <w:u w:val="single"/>
    </w:rPr>
  </w:style>
  <w:style w:styleId="style18" w:type="character">
    <w:name w:val="Посещённая гиперссылка"/>
    <w:next w:val="style18"/>
    <w:rPr>
      <w:color w:val="800000"/>
      <w:u w:val="single"/>
      <w:lang w:bidi="zxx-" w:eastAsia="zxx-" w:val="zxx-"/>
    </w:rPr>
  </w:style>
  <w:style w:styleId="style19" w:type="paragraph">
    <w:name w:val="Заголовок"/>
    <w:basedOn w:val="style0"/>
    <w:next w:val="style20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20" w:type="paragraph">
    <w:name w:val="Основной текст"/>
    <w:basedOn w:val="style0"/>
    <w:next w:val="style20"/>
    <w:pPr>
      <w:spacing w:after="120" w:before="0"/>
      <w:contextualSpacing w:val="false"/>
    </w:pPr>
    <w:rPr/>
  </w:style>
  <w:style w:styleId="style21" w:type="paragraph">
    <w:name w:val="Список"/>
    <w:basedOn w:val="style20"/>
    <w:next w:val="style21"/>
    <w:pPr/>
    <w:rPr>
      <w:rFonts w:cs="Mangal"/>
    </w:rPr>
  </w:style>
  <w:style w:styleId="style22" w:type="paragraph">
    <w:name w:val="Название"/>
    <w:basedOn w:val="style0"/>
    <w:next w:val="style22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3" w:type="paragraph">
    <w:name w:val="Указатель"/>
    <w:basedOn w:val="style0"/>
    <w:next w:val="style23"/>
    <w:pPr>
      <w:suppressLineNumbers/>
    </w:pPr>
    <w:rPr>
      <w:rFonts w:cs="Mangal"/>
    </w:rPr>
  </w:style>
  <w:style w:styleId="style24" w:type="paragraph">
    <w:name w:val="List Paragraph"/>
    <w:basedOn w:val="style0"/>
    <w:next w:val="style24"/>
    <w:pPr>
      <w:spacing w:after="200" w:before="0"/>
      <w:ind w:hanging="0" w:left="720" w:right="0"/>
      <w:contextualSpacing/>
    </w:pPr>
    <w:rPr/>
  </w:style>
  <w:style w:styleId="style25" w:type="paragraph">
    <w:name w:val="Содержимое таблицы"/>
    <w:basedOn w:val="style0"/>
    <w:next w:val="style25"/>
    <w:pPr/>
    <w:rPr/>
  </w:style>
  <w:style w:styleId="style26" w:type="paragraph">
    <w:name w:val="Заголовок таблицы"/>
    <w:basedOn w:val="style25"/>
    <w:next w:val="style26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LibreOffice/4.0.4.2$Windows_x86 LibreOffice_project/9e9821abd0ffdbc09cd8c52eaa574fa09eb08f2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2020-03-30T08:06:00.00Z</dcterms:created>
  <dc:creator>User</dc:creator>
  <dcterms:modified xsi:type="dcterms:W3CDTF">2020-04-12T15:25:56.30Z</dcterms:modified>
  <cp:revision>6</cp:revision>
</cp:coreProperties>
</file>