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/>
      </w:r>
    </w:p>
    <w:tbl>
      <w:tblPr>
        <w:jc w:val="left"/>
        <w:tblInd w:type="dxa" w:w="6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5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9" w:name="__UnoMark__191_1087266042"/>
            <w:bookmarkEnd w:id="9"/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0" w:name="__UnoMark__192_1087266042"/>
            <w:bookmarkEnd w:id="10"/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1" w:name="__UnoMark__194_1087266042"/>
            <w:bookmarkStart w:id="12" w:name="__UnoMark__193_1087266042"/>
            <w:bookmarkEnd w:id="11"/>
            <w:bookmarkEnd w:id="12"/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Мама и мы.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Просмотр презентации: «Легенда о матери», «Притча о маме».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https://infourok.ru/prezentaciya-k-uroku-matematika-klass-na-temu-priemi-ustnih-vichisleniy-3777304.html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стр. 84 № 1, № 3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стр. 84 № 4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На севере Европы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3">
              <w:r>
                <w:rPr>
                  <w:rStyle w:val="style16"/>
                  <w:rStyle w:val="style16"/>
                  <w:rFonts w:ascii="Times New Roman" w:hAnsi="Times New Roman"/>
                  <w:sz w:val="24"/>
                  <w:szCs w:val="24"/>
                </w:rPr>
                <w:t>https://infourok.ru/prezentaciya-po-predmetu-okruzhayuschiy-mir-na-temu-na-severe-evropi-klass-1609775.html</w:t>
              </w:r>
            </w:hyperlink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с.108-117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4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Рисование с натуры «Весенняя веточка», «Красота моря»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ru-RU"/>
              </w:rPr>
              <w:t>Учебник: стр. 89-9</w:t>
            </w:r>
            <w:r>
              <w:rPr>
                <w:lang w:val="ru-RU"/>
              </w:rPr>
              <w:t>6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200" w:before="0" w:line="100" w:lineRule="atLeast"/>
        <w:contextualSpacing w:val="false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k-uroku-matematika-klass-na-temu-priemi-ustnih-vichisleniy-3777304.html" TargetMode="External"/><Relationship Id="rId3" Type="http://schemas.openxmlformats.org/officeDocument/2006/relationships/hyperlink" Target="https://infourok.ru/prezentaciya-po-predmetu-okruzhayuschiy-mir-na-temu-na-severe-evropi-klass-1609775.htm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2020-04-14T13:03:14.40Z</dcterms:modified>
  <cp:revision>6</cp:revision>
</cp:coreProperties>
</file>