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b/>
          <w:sz w:val="28"/>
          <w:szCs w:val="28"/>
        </w:rPr>
        <w:t>Понедельник, 11.05.2020 г.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tbl>
      <w:tblPr>
        <w:jc w:val="left"/>
        <w:tblInd w:type="dxa" w:w="104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0"/>
          <w:left w:type="dxa" w:w="99"/>
          <w:bottom w:type="dxa" w:w="0"/>
          <w:right w:type="dxa" w:w="108"/>
        </w:tblCellMar>
      </w:tblPr>
      <w:tblGrid>
        <w:gridCol w:w="1808"/>
        <w:gridCol w:w="1701"/>
        <w:gridCol w:w="2068"/>
        <w:gridCol w:w="5580"/>
        <w:gridCol w:w="3428"/>
      </w:tblGrid>
      <w:tr>
        <w:trPr>
          <w:trHeight w:hRule="atLeast" w:val="23"/>
          <w:cantSplit w:val="false"/>
        </w:trPr>
        <w:tc>
          <w:tcPr>
            <w:tcW w:type="dxa" w:w="18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  <w:lang w:val="en-US"/>
              </w:rPr>
              <w:t xml:space="preserve">№ </w:t>
            </w:r>
            <w:r>
              <w:rPr>
                <w:b/>
                <w:sz w:val="28"/>
                <w:szCs w:val="28"/>
              </w:rPr>
              <w:t>урока</w:t>
            </w:r>
          </w:p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type="dxa" w:w="17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type="dxa" w:w="206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type="dxa" w:w="5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</w:rPr>
              <w:t>Самостоятельная работа/электронное приложение</w:t>
            </w:r>
          </w:p>
        </w:tc>
        <w:tc>
          <w:tcPr>
            <w:tcW w:type="dxa" w:w="342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  <w:jc w:val="center"/>
            </w:pPr>
            <w:r>
              <w:rPr>
                <w:b/>
                <w:sz w:val="28"/>
                <w:szCs w:val="28"/>
              </w:rPr>
              <w:t>Контроль за освоением темы (домашнее задание)</w:t>
            </w:r>
          </w:p>
        </w:tc>
      </w:tr>
      <w:tr>
        <w:trPr>
          <w:trHeight w:hRule="atLeast" w:val="23"/>
          <w:cantSplit w:val="false"/>
        </w:trPr>
        <w:tc>
          <w:tcPr>
            <w:tcW w:type="dxa" w:w="18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>
                <w:sz w:val="28"/>
                <w:szCs w:val="28"/>
                <w:lang w:val="en-US"/>
              </w:rPr>
              <w:t xml:space="preserve">1 </w:t>
            </w:r>
            <w:r>
              <w:rPr>
                <w:sz w:val="28"/>
                <w:szCs w:val="28"/>
              </w:rPr>
              <w:t xml:space="preserve">урок </w:t>
            </w:r>
          </w:p>
          <w:p>
            <w:pPr>
              <w:pStyle w:val="style0"/>
            </w:pPr>
            <w:r>
              <w:rPr>
                <w:sz w:val="28"/>
                <w:szCs w:val="28"/>
                <w:lang w:val="en-US"/>
              </w:rPr>
              <w:t>9-00 – 9-30</w:t>
            </w:r>
          </w:p>
        </w:tc>
        <w:tc>
          <w:tcPr>
            <w:tcW w:type="dxa" w:w="17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type="dxa" w:w="206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</w:pPr>
            <w:r>
              <w:rPr>
                <w:sz w:val="28"/>
                <w:szCs w:val="28"/>
              </w:rPr>
              <w:t>Р.С.Сеф «Веселые стихи»</w:t>
            </w:r>
          </w:p>
        </w:tc>
        <w:tc>
          <w:tcPr>
            <w:tcW w:type="dxa" w:w="5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cs="Times New Roman" w:eastAsia="Times New Roman"/>
                <w:bCs/>
                <w:sz w:val="28"/>
                <w:szCs w:val="28"/>
                <w:lang w:eastAsia="ru-RU"/>
              </w:rPr>
              <w:t>Работа по учебнику: стр.186-188, выразительное чтение.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42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23"/>
          <w:cantSplit w:val="false"/>
        </w:trPr>
        <w:tc>
          <w:tcPr>
            <w:tcW w:type="dxa" w:w="18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>
                <w:sz w:val="28"/>
                <w:szCs w:val="28"/>
                <w:lang w:val="en-US"/>
              </w:rPr>
              <w:t xml:space="preserve">2 </w:t>
            </w:r>
            <w:r>
              <w:rPr>
                <w:sz w:val="28"/>
                <w:szCs w:val="28"/>
              </w:rPr>
              <w:t xml:space="preserve">урок </w:t>
            </w:r>
          </w:p>
          <w:p>
            <w:pPr>
              <w:pStyle w:val="style0"/>
            </w:pPr>
            <w:r>
              <w:rPr>
                <w:sz w:val="28"/>
                <w:szCs w:val="28"/>
                <w:lang w:val="en-US"/>
              </w:rPr>
              <w:t>9-45 – 10-15</w:t>
            </w:r>
          </w:p>
        </w:tc>
        <w:tc>
          <w:tcPr>
            <w:tcW w:type="dxa" w:w="17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type="dxa" w:w="206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</w:pPr>
            <w:r>
              <w:rPr/>
            </w:r>
          </w:p>
        </w:tc>
        <w:tc>
          <w:tcPr>
            <w:tcW w:type="dxa" w:w="5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</w:pPr>
            <w:r>
              <w:rPr/>
            </w:r>
          </w:p>
        </w:tc>
        <w:tc>
          <w:tcPr>
            <w:tcW w:type="dxa" w:w="342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23"/>
          <w:cantSplit w:val="false"/>
        </w:trPr>
        <w:tc>
          <w:tcPr>
            <w:tcW w:type="dxa" w:w="18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 xml:space="preserve">3 урок </w:t>
            </w:r>
          </w:p>
          <w:p>
            <w:pPr>
              <w:pStyle w:val="style0"/>
            </w:pPr>
            <w:r>
              <w:rPr>
                <w:sz w:val="28"/>
                <w:szCs w:val="28"/>
              </w:rPr>
              <w:t>10-30 – 11-00</w:t>
            </w:r>
          </w:p>
        </w:tc>
        <w:tc>
          <w:tcPr>
            <w:tcW w:type="dxa" w:w="17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Математика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206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Приёмы письменного умножения в пределах 1000</w:t>
            </w:r>
          </w:p>
        </w:tc>
        <w:tc>
          <w:tcPr>
            <w:tcW w:type="dxa" w:w="5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</w:pPr>
            <w:r>
              <w:rPr>
                <w:sz w:val="28"/>
                <w:szCs w:val="28"/>
              </w:rPr>
              <w:t xml:space="preserve">Учебник:: стр.91 №1, </w:t>
            </w:r>
            <w:r>
              <w:rPr>
                <w:sz w:val="28"/>
                <w:szCs w:val="28"/>
              </w:rPr>
              <w:t>3,</w:t>
            </w:r>
            <w:r>
              <w:rPr>
                <w:sz w:val="28"/>
                <w:szCs w:val="28"/>
              </w:rPr>
              <w:t>4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</w:pPr>
            <w:r>
              <w:rPr/>
            </w:r>
          </w:p>
        </w:tc>
        <w:tc>
          <w:tcPr>
            <w:tcW w:type="dxa" w:w="342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/>
            </w:r>
          </w:p>
        </w:tc>
      </w:tr>
      <w:tr>
        <w:trPr>
          <w:trHeight w:hRule="atLeast" w:val="23"/>
          <w:cantSplit w:val="false"/>
        </w:trPr>
        <w:tc>
          <w:tcPr>
            <w:tcW w:type="dxa" w:w="18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 xml:space="preserve">4 урок </w:t>
            </w:r>
          </w:p>
          <w:p>
            <w:pPr>
              <w:pStyle w:val="style0"/>
            </w:pPr>
            <w:r>
              <w:rPr>
                <w:sz w:val="28"/>
                <w:szCs w:val="28"/>
              </w:rPr>
              <w:t>11-15 – 11-45</w:t>
            </w:r>
          </w:p>
        </w:tc>
        <w:tc>
          <w:tcPr>
            <w:tcW w:type="dxa" w:w="17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type="dxa" w:w="206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</w:pPr>
            <w:r>
              <w:rPr>
                <w:color w:val="000000"/>
                <w:sz w:val="28"/>
                <w:szCs w:val="28"/>
              </w:rPr>
              <w:t>Закрепление пройденного</w:t>
            </w:r>
          </w:p>
        </w:tc>
        <w:tc>
          <w:tcPr>
            <w:tcW w:type="dxa" w:w="5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>
                <w:sz w:val="28"/>
                <w:szCs w:val="28"/>
              </w:rPr>
              <w:t>Закрепление пройденного.</w:t>
            </w:r>
          </w:p>
          <w:p>
            <w:pPr>
              <w:pStyle w:val="style0"/>
            </w:pPr>
            <w:r>
              <w:rPr>
                <w:color w:val="000000"/>
                <w:sz w:val="28"/>
                <w:szCs w:val="28"/>
              </w:rPr>
              <w:t>Подготовится к контрольному списыванию</w:t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342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99"/>
            </w:tcMar>
          </w:tcPr>
          <w:p>
            <w:pPr>
              <w:pStyle w:val="style0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cs="Times New Roman"/>
          <w:b/>
          <w:sz w:val="28"/>
          <w:szCs w:val="28"/>
        </w:rPr>
        <w:t>ВД: «О жизни и творчестве С.Я.Маршака</w:t>
      </w:r>
      <w:bookmarkStart w:id="0" w:name="_GoBack"/>
      <w:bookmarkEnd w:id="0"/>
      <w:r>
        <w:rPr>
          <w:rFonts w:cs="Times New Roman"/>
          <w:b/>
          <w:sz w:val="28"/>
          <w:szCs w:val="28"/>
        </w:rPr>
        <w:t>»</w:t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66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overflowPunct w:val="true"/>
    </w:pPr>
    <w:rPr>
      <w:rFonts w:ascii="Times New Roman" w:cs="Mangal" w:eastAsia="SimSun" w:hAnsi="Times New Roman"/>
      <w:color w:val="00000A"/>
      <w:sz w:val="24"/>
      <w:szCs w:val="24"/>
      <w:lang w:bidi="hi-IN" w:eastAsia="zh-CN" w:val="ru-RU"/>
    </w:rPr>
  </w:style>
  <w:style w:styleId="style15" w:type="character">
    <w:name w:val="Интернет-ссылка"/>
    <w:next w:val="style15"/>
    <w:rPr>
      <w:color w:val="0000FF"/>
      <w:u w:val="single"/>
      <w:lang w:bidi="zxx-" w:eastAsia="zxx-" w:val="zxx-"/>
    </w:rPr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2020-05-10T15:48:28.10Z</dcterms:created>
  <dcterms:modified xsi:type="dcterms:W3CDTF">2020-05-10T16:05:01.20Z</dcterms:modified>
  <cp:revision>1</cp:revision>
</cp:coreProperties>
</file>