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6а русский язык</w:t>
        <w:tab/>
      </w:r>
    </w:p>
    <w:tbl>
      <w:tblPr>
        <w:jc w:val="left"/>
        <w:tblInd w:type="dxa" w:w="-21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68"/>
          <w:bottom w:type="dxa" w:w="0"/>
          <w:right w:type="dxa" w:w="108"/>
        </w:tblCellMar>
      </w:tblPr>
      <w:tblGrid>
        <w:gridCol w:w="1026"/>
        <w:gridCol w:w="1666"/>
        <w:gridCol w:w="977"/>
        <w:gridCol w:w="1578"/>
        <w:gridCol w:w="1724"/>
        <w:gridCol w:w="1775"/>
        <w:gridCol w:w="1887"/>
        <w:gridCol w:w="1556"/>
        <w:gridCol w:w="1701"/>
        <w:gridCol w:w="1715"/>
      </w:tblGrid>
      <w:tr>
        <w:trPr>
          <w:cantSplit w:val="false"/>
        </w:trPr>
        <w:tc>
          <w:tcPr>
            <w:tcW w:type="dxa" w:w="10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55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type="dxa" w:w="9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гоасных в суффиксах глаголов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8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  <w:t>Стр.135</w:t>
            </w:r>
            <w:r>
              <w:rPr/>
              <w:t>-136 выучить правило</w:t>
            </w:r>
          </w:p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5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Упр.57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0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13.05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Повторение по теме «Глагол»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Стр. 138 устно ответить на вопросы по теме «Глагол»</w:t>
            </w:r>
          </w:p>
        </w:tc>
        <w:tc>
          <w:tcPr>
            <w:tcW w:type="dxa" w:w="155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Упр.587</w:t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5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6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 xml:space="preserve">Примечание:        </w:t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>Не забывайте решать каждую неделю по 2 варианта ВПР  письменно в наших тетрадках по ВПР. Спмсывание тв тетрадь текстов обязательно!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36864" w:linePitch="40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2020-04-06T08:19:00.00Z</dcterms:modified>
  <cp:revision>6</cp:revision>
</cp:coreProperties>
</file>