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DA8" w:rsidRPr="00903B29" w:rsidRDefault="00157BC9" w:rsidP="00157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29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="00346FF3" w:rsidRPr="00903B29">
        <w:rPr>
          <w:rFonts w:ascii="Times New Roman" w:hAnsi="Times New Roman" w:cs="Times New Roman"/>
          <w:b/>
          <w:sz w:val="28"/>
          <w:szCs w:val="28"/>
        </w:rPr>
        <w:t xml:space="preserve"> по биологии</w:t>
      </w:r>
      <w:r w:rsidRPr="00903B29">
        <w:rPr>
          <w:rFonts w:ascii="Times New Roman" w:hAnsi="Times New Roman" w:cs="Times New Roman"/>
          <w:b/>
          <w:sz w:val="28"/>
          <w:szCs w:val="28"/>
        </w:rPr>
        <w:t xml:space="preserve"> 6 «</w:t>
      </w:r>
      <w:r w:rsidR="0065093B">
        <w:rPr>
          <w:rFonts w:ascii="Times New Roman" w:hAnsi="Times New Roman" w:cs="Times New Roman"/>
          <w:b/>
          <w:sz w:val="28"/>
          <w:szCs w:val="28"/>
        </w:rPr>
        <w:t>Б</w:t>
      </w:r>
      <w:r w:rsidRPr="00903B29">
        <w:rPr>
          <w:rFonts w:ascii="Times New Roman" w:hAnsi="Times New Roman" w:cs="Times New Roman"/>
          <w:b/>
          <w:sz w:val="28"/>
          <w:szCs w:val="28"/>
        </w:rPr>
        <w:t>» класс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</w:p>
    <w:p w:rsidR="00157BC9" w:rsidRPr="00903B29" w:rsidRDefault="00157BC9" w:rsidP="00157BC9">
      <w:pPr>
        <w:rPr>
          <w:rFonts w:ascii="Times New Roman" w:hAnsi="Times New Roman" w:cs="Times New Roman"/>
          <w:b/>
          <w:sz w:val="28"/>
          <w:szCs w:val="28"/>
        </w:rPr>
      </w:pPr>
      <w:r w:rsidRPr="00903B29">
        <w:rPr>
          <w:rFonts w:ascii="Times New Roman" w:hAnsi="Times New Roman" w:cs="Times New Roman"/>
          <w:b/>
          <w:sz w:val="28"/>
          <w:szCs w:val="28"/>
        </w:rPr>
        <w:t>1 Вариант                                                                     2 Вариант</w:t>
      </w:r>
    </w:p>
    <w:p w:rsidR="00157BC9" w:rsidRDefault="0065093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Аксенова</w:t>
      </w:r>
      <w:r w:rsidR="00157BC9">
        <w:rPr>
          <w:rFonts w:ascii="Times New Roman" w:hAnsi="Times New Roman" w:cs="Times New Roman"/>
          <w:sz w:val="28"/>
          <w:szCs w:val="28"/>
        </w:rPr>
        <w:t xml:space="preserve"> А.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Алейникова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65093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Дорохина А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Ефименко К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65093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Жигалов Д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Зандарян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65093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Игнатов К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Кузнецов С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65093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Курбатов Д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Лихоперский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65093B" w:rsidP="00157B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Мечетная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Никитенко А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65093B" w:rsidP="00157B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Петраченкова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Семеняков Д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65093B" w:rsidP="00157B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Сенютин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65093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Трофименко В</w:t>
      </w:r>
      <w:r w:rsidR="00157BC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Шубникова А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65093B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Борисова </w:t>
      </w:r>
      <w:r w:rsidR="00157BC9">
        <w:rPr>
          <w:rFonts w:ascii="Times New Roman" w:hAnsi="Times New Roman" w:cs="Times New Roman"/>
          <w:sz w:val="28"/>
          <w:szCs w:val="28"/>
        </w:rPr>
        <w:t xml:space="preserve">К.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Тагадрян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157BC9" w:rsidRDefault="0065093B" w:rsidP="00157B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Маргарян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157BC9">
        <w:rPr>
          <w:rFonts w:ascii="Times New Roman" w:hAnsi="Times New Roman" w:cs="Times New Roman"/>
          <w:sz w:val="28"/>
          <w:szCs w:val="28"/>
        </w:rPr>
        <w:t>.</w:t>
      </w:r>
    </w:p>
    <w:p w:rsidR="00850D12" w:rsidRDefault="00850D12" w:rsidP="00157BC9">
      <w:pPr>
        <w:rPr>
          <w:rFonts w:ascii="Times New Roman" w:hAnsi="Times New Roman" w:cs="Times New Roman"/>
          <w:sz w:val="28"/>
          <w:szCs w:val="28"/>
        </w:rPr>
      </w:pPr>
    </w:p>
    <w:p w:rsidR="00903B29" w:rsidRDefault="00903B2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0D12">
        <w:rPr>
          <w:rFonts w:ascii="Times New Roman" w:hAnsi="Times New Roman" w:cs="Times New Roman"/>
          <w:sz w:val="28"/>
          <w:szCs w:val="28"/>
        </w:rPr>
        <w:t xml:space="preserve">Промежуточная контрольная работа </w:t>
      </w:r>
      <w:r w:rsidR="00346FF3">
        <w:rPr>
          <w:rFonts w:ascii="Times New Roman" w:hAnsi="Times New Roman" w:cs="Times New Roman"/>
          <w:sz w:val="28"/>
          <w:szCs w:val="28"/>
        </w:rPr>
        <w:t>рассчитана</w:t>
      </w:r>
      <w:r w:rsidR="00850D12">
        <w:rPr>
          <w:rFonts w:ascii="Times New Roman" w:hAnsi="Times New Roman" w:cs="Times New Roman"/>
          <w:sz w:val="28"/>
          <w:szCs w:val="28"/>
        </w:rPr>
        <w:t xml:space="preserve"> на</w:t>
      </w:r>
      <w:r w:rsidR="00346FF3">
        <w:rPr>
          <w:rFonts w:ascii="Times New Roman" w:hAnsi="Times New Roman" w:cs="Times New Roman"/>
          <w:sz w:val="28"/>
          <w:szCs w:val="28"/>
        </w:rPr>
        <w:t xml:space="preserve"> два урока.</w:t>
      </w:r>
      <w:r>
        <w:rPr>
          <w:rFonts w:ascii="Times New Roman" w:hAnsi="Times New Roman" w:cs="Times New Roman"/>
          <w:sz w:val="28"/>
          <w:szCs w:val="28"/>
        </w:rPr>
        <w:t xml:space="preserve"> Начало контрольной работы </w:t>
      </w:r>
      <w:r w:rsidR="004F51B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.05 на </w:t>
      </w:r>
      <w:r w:rsidR="004F51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уроке и заканчивается 2</w:t>
      </w:r>
      <w:r w:rsidR="004F51B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.05. Сдача работ осуществляется 2</w:t>
      </w:r>
      <w:r w:rsidR="004F51B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 с 12.00 ч. до 13.00 ч.</w:t>
      </w:r>
      <w:r w:rsidR="00FE7B39">
        <w:rPr>
          <w:rFonts w:ascii="Times New Roman" w:hAnsi="Times New Roman" w:cs="Times New Roman"/>
          <w:sz w:val="28"/>
          <w:szCs w:val="28"/>
        </w:rPr>
        <w:t xml:space="preserve"> </w:t>
      </w:r>
      <w:r w:rsidR="006F29D6">
        <w:rPr>
          <w:rFonts w:ascii="Times New Roman" w:hAnsi="Times New Roman" w:cs="Times New Roman"/>
          <w:sz w:val="28"/>
          <w:szCs w:val="28"/>
        </w:rPr>
        <w:t>в</w:t>
      </w:r>
      <w:r w:rsidR="00FE7B39">
        <w:rPr>
          <w:rFonts w:ascii="Times New Roman" w:hAnsi="Times New Roman" w:cs="Times New Roman"/>
          <w:sz w:val="28"/>
          <w:szCs w:val="28"/>
        </w:rPr>
        <w:t xml:space="preserve"> электронном виде</w:t>
      </w:r>
      <w:r w:rsidR="006F29D6">
        <w:rPr>
          <w:rFonts w:ascii="Times New Roman" w:hAnsi="Times New Roman" w:cs="Times New Roman"/>
          <w:sz w:val="28"/>
          <w:szCs w:val="28"/>
        </w:rPr>
        <w:t>.</w:t>
      </w:r>
      <w:r w:rsidR="00FE7B39">
        <w:rPr>
          <w:rFonts w:ascii="Times New Roman" w:hAnsi="Times New Roman" w:cs="Times New Roman"/>
          <w:sz w:val="28"/>
          <w:szCs w:val="28"/>
        </w:rPr>
        <w:t xml:space="preserve"> Листы</w:t>
      </w:r>
      <w:r w:rsidR="006F29D6">
        <w:rPr>
          <w:rFonts w:ascii="Times New Roman" w:hAnsi="Times New Roman" w:cs="Times New Roman"/>
          <w:sz w:val="28"/>
          <w:szCs w:val="28"/>
        </w:rPr>
        <w:t xml:space="preserve"> с работами сохраняются для сдачи после выхода из самоизоляции.</w:t>
      </w:r>
      <w:r w:rsidR="00FE7B39">
        <w:rPr>
          <w:rFonts w:ascii="Times New Roman" w:hAnsi="Times New Roman" w:cs="Times New Roman"/>
          <w:sz w:val="28"/>
          <w:szCs w:val="28"/>
        </w:rPr>
        <w:t xml:space="preserve"> </w:t>
      </w:r>
      <w:r w:rsidR="00346F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B29" w:rsidRDefault="00903B29" w:rsidP="00903B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29">
        <w:rPr>
          <w:rFonts w:ascii="Times New Roman" w:hAnsi="Times New Roman" w:cs="Times New Roman"/>
          <w:b/>
          <w:sz w:val="28"/>
          <w:szCs w:val="28"/>
        </w:rPr>
        <w:t>Оформление работы.</w:t>
      </w:r>
    </w:p>
    <w:p w:rsidR="00903B29" w:rsidRDefault="00903B29" w:rsidP="00903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выполняются на двойных листах в клеточку.</w:t>
      </w:r>
      <w:r w:rsidR="003D667C">
        <w:rPr>
          <w:rFonts w:ascii="Times New Roman" w:hAnsi="Times New Roman" w:cs="Times New Roman"/>
          <w:sz w:val="28"/>
          <w:szCs w:val="28"/>
        </w:rPr>
        <w:t xml:space="preserve"> На титульном листе, отступив слева 10 клеточек и сверху 10 клеточек, оформляем работу: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 xml:space="preserve">Годовая контрольная работа 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по ………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ученика(</w:t>
      </w:r>
      <w:proofErr w:type="spellStart"/>
      <w:proofErr w:type="gramStart"/>
      <w:r w:rsidRPr="003D667C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 w:rsidRPr="003D667C">
        <w:rPr>
          <w:rFonts w:ascii="Times New Roman" w:hAnsi="Times New Roman" w:cs="Times New Roman"/>
          <w:b/>
          <w:sz w:val="28"/>
          <w:szCs w:val="28"/>
        </w:rPr>
        <w:t xml:space="preserve">)   </w:t>
      </w:r>
      <w:proofErr w:type="gramEnd"/>
      <w:r w:rsidRPr="003D667C">
        <w:rPr>
          <w:rFonts w:ascii="Times New Roman" w:hAnsi="Times New Roman" w:cs="Times New Roman"/>
          <w:b/>
          <w:sz w:val="28"/>
          <w:szCs w:val="28"/>
        </w:rPr>
        <w:t xml:space="preserve">  … класса 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за 2019-2020 учебный год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МБОУ ЦСОШ № 1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ФИ в родительном падеже</w:t>
      </w:r>
    </w:p>
    <w:p w:rsidR="003D667C" w:rsidRPr="003D667C" w:rsidRDefault="003D667C" w:rsidP="003D667C">
      <w:pPr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Дата</w:t>
      </w:r>
      <w:r w:rsidR="00D00B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F51B2">
        <w:rPr>
          <w:rFonts w:ascii="Times New Roman" w:hAnsi="Times New Roman" w:cs="Times New Roman"/>
          <w:b/>
          <w:sz w:val="28"/>
          <w:szCs w:val="28"/>
        </w:rPr>
        <w:t>20</w:t>
      </w:r>
      <w:bookmarkStart w:id="0" w:name="_GoBack"/>
      <w:bookmarkEnd w:id="0"/>
      <w:r w:rsidR="00D00BF8">
        <w:rPr>
          <w:rFonts w:ascii="Times New Roman" w:hAnsi="Times New Roman" w:cs="Times New Roman"/>
          <w:b/>
          <w:sz w:val="28"/>
          <w:szCs w:val="28"/>
        </w:rPr>
        <w:t>.05.2020г.</w:t>
      </w:r>
    </w:p>
    <w:p w:rsidR="003D667C" w:rsidRDefault="003D667C" w:rsidP="003D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оформления работы приступаем к ее решению. </w:t>
      </w:r>
    </w:p>
    <w:p w:rsidR="00B17D21" w:rsidRPr="00B17D21" w:rsidRDefault="00B17D21" w:rsidP="00B17D2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Итоговая диагностическая работа по биологии за курс 6 класса</w:t>
      </w:r>
    </w:p>
    <w:p w:rsidR="00B17D21" w:rsidRPr="00B17D21" w:rsidRDefault="00B17D21" w:rsidP="00B17D2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2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B17D21" w:rsidRPr="00B17D21" w:rsidRDefault="00B17D21" w:rsidP="00B17D21">
      <w:pPr>
        <w:ind w:right="2699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На выполнение работы по биологии даётся 45 минут. Работа содержит 18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Если вы хотите изменить ответ, зачеркните его и запишите рядом новый.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При необходимости можно пользоваться черновиком. Записи в черновике проверяться и оцениваться не будут.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Для экономии времени пропускайте задание, которое не удаётся выполнить сразу, а переходите к следующему. Постарайтесь выполнить как можно больше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proofErr w:type="gramStart"/>
      <w:r w:rsidRPr="00B17D21">
        <w:rPr>
          <w:rFonts w:ascii="Times New Roman" w:hAnsi="Times New Roman" w:cs="Times New Roman"/>
          <w:b/>
          <w:bCs/>
          <w:sz w:val="24"/>
          <w:szCs w:val="24"/>
        </w:rPr>
        <w:t>1.Базовый</w:t>
      </w:r>
      <w:proofErr w:type="gramEnd"/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 уровень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B17D21">
        <w:rPr>
          <w:rFonts w:ascii="Times New Roman" w:hAnsi="Times New Roman" w:cs="Times New Roman"/>
          <w:i/>
          <w:iCs/>
          <w:sz w:val="24"/>
          <w:szCs w:val="24"/>
        </w:rPr>
        <w:t xml:space="preserve">Вам необходимо выбрать только один вариант ответа </w:t>
      </w:r>
      <w:r w:rsidRPr="00B17D2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B17D21">
        <w:rPr>
          <w:rFonts w:ascii="Times New Roman" w:hAnsi="Times New Roman" w:cs="Times New Roman"/>
          <w:sz w:val="24"/>
          <w:szCs w:val="24"/>
        </w:rPr>
        <w:t xml:space="preserve">1 балл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>–  за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 xml:space="preserve"> каждый правильный ответ, максимум -14 баллов)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Биология – наука о: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неживой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природе;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              2) живых организмах;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сохранении жизни на Земле; 4) взаимосвязи организмов с окружающей средой;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неорганическим веществам клетки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белки; 2) жиры; 3) минеральные соли; 4) углеводы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К органоидам клетки не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аппарат Гольджи; 2) рибосомы; 3) цитоплазма; 4) эндоплазматическая сеть;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Образование углеводов происходит в: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ядре; 2) рибосомах; 3) хлоропластах; 4) клеточном центре;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результате митоза образуются: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одна клетка; 2) две клетки; 3) три клетки; 4) четыре клетки;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К вегетативным органам растения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семя; 2) стебель; 3) плод; 4) цветок;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Прочность и упругость корня обеспечивает ткань: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покровная; 2) проводящая; 3) механическая; </w:t>
      </w:r>
      <w:r w:rsidRPr="00B17D21">
        <w:rPr>
          <w:rFonts w:ascii="Times New Roman" w:hAnsi="Times New Roman" w:cs="Times New Roman"/>
          <w:sz w:val="24"/>
          <w:szCs w:val="24"/>
        </w:rPr>
        <w:t>4) хрящевая;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8. Главные части цветка </w:t>
      </w:r>
      <w:proofErr w:type="gramStart"/>
      <w:r w:rsidRPr="00B17D21"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1) чашечка и венчик; 2) цветоножка и чашечка; 3) венчик и тычинки; 4) тычинки и пестик;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Лейкоциты </w:t>
      </w:r>
      <w:proofErr w:type="gramStart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межклеточное вещество; 2) красные клетки крови;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кровяные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пластинки;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   4) белые клетки крови;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Нейрула – это: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lastRenderedPageBreak/>
        <w:t>1)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однослойный зародыш; 2) двухслойный зародыш; 3) трехслойный зародыш; 4) личинка;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Процесс фотосинтеза идет в: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митохондриях</w:t>
      </w:r>
      <w:proofErr w:type="spell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; 2) хлоропластах; 3) устьицах; </w:t>
      </w:r>
      <w:r w:rsidRPr="00B17D21">
        <w:rPr>
          <w:rFonts w:ascii="Times New Roman" w:hAnsi="Times New Roman" w:cs="Times New Roman"/>
          <w:sz w:val="24"/>
          <w:szCs w:val="24"/>
        </w:rPr>
        <w:t>4) чечевичках;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12. Зародыш семени состоит из: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1) зародышевого стебелька и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2) зародышевого корешка, стебелька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3) зародышевого стебелька,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>,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4) зародышевого корешка, стебелька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 xml:space="preserve">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теплокровным животным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млекопитающие; 2) земноводные; 3) рыбы; 4) насекомые;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14. Правильной последовательностью является: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зигота, бластула, гаструла, нейрула;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бластула, гаструла, нейрула, зигота;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нейрула, гаструла, зигота, бластула;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гаструла, нейрула, бластула, зигота;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Часть 2. Повышенный уровень</w:t>
      </w:r>
      <w:r w:rsidRPr="00B17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За каждое задание максимум – 2 балла, за неполный ответ – 1 балл, максимум -8 баллов.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Pr="00B17D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Выберите три утверждения из шести предложенных.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половому размножению относят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принимает участие одна родительская особь;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происходит при участии половых клеток – гамет;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происходит при участии спор;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потомство несет в себе наследственные признаки обоих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5) потомство несет в себе наследственные признаки одного из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6) обязательным условием для большинства организмов является оплодотворение;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</w:t>
      </w:r>
      <w:r w:rsidRPr="00B17D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Установите правильную последовательность биологических процессов, явлений, практических действий.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Установите последовательность звеньев цепи питания.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А) лиса; Б) растение; В) полевка; Г) орел;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</w:t>
      </w:r>
      <w:r w:rsidRPr="00B17D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Установите соответствие между содержанием первого и второго столбцов.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Установите соответствие между группами и организмами.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Организмы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А) бактерия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1) разрушители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Б) заяц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2) потребители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В) гриб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Г) лиса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Д) дождевой червь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Е) сова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 Прочитайте текст и выполните задание</w:t>
      </w:r>
    </w:p>
    <w:p w:rsidR="00B17D21" w:rsidRPr="00B17D21" w:rsidRDefault="00B17D21" w:rsidP="00B17D2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Спирогира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Водоросли - первичные продуценты с высокой продуктивностью. С них начинаются большинство пищевых цепей морей, океанов и пресных водоемов. Одноклеточные водоросли являются главным компонентом фитопланктона, который служит кормом многим видам водных животных. Водоросли обогащают атмосферу кислородом. Во многих приморских странах морские водоросли широко используются для удобрения полей. 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Спирогира – это наиболее распространенная водоросль пресных водоемов по всему земному шару. Реже встречается в морской воде. В пресных водоемах с медленно текущей либо стоячей водой из спирогиры и некоторых других водорослей образуется тина, представляющая собой объемные скопления, напоминающие покрытую слизью вату. Ярко-зеленая тина может плавать в толще воды или стелиться по дну водоема.</w:t>
      </w:r>
    </w:p>
    <w:p w:rsidR="00B17D21" w:rsidRPr="00B17D21" w:rsidRDefault="00B17D21" w:rsidP="00B17D2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17D21">
        <w:rPr>
          <w:rStyle w:val="apple-converted-space"/>
          <w:b/>
          <w:bCs/>
          <w:color w:val="000000"/>
        </w:rPr>
        <w:t> </w:t>
      </w:r>
      <w:r w:rsidRPr="00B17D21">
        <w:rPr>
          <w:rStyle w:val="c3"/>
          <w:b/>
          <w:color w:val="000000"/>
        </w:rPr>
        <w:t xml:space="preserve">Используя </w:t>
      </w:r>
      <w:proofErr w:type="gramStart"/>
      <w:r w:rsidRPr="00B17D21">
        <w:rPr>
          <w:rStyle w:val="c3"/>
          <w:b/>
          <w:color w:val="000000"/>
        </w:rPr>
        <w:t>содержание текста</w:t>
      </w:r>
      <w:proofErr w:type="gramEnd"/>
      <w:r w:rsidRPr="00B17D21">
        <w:rPr>
          <w:rStyle w:val="c3"/>
          <w:b/>
          <w:color w:val="000000"/>
        </w:rPr>
        <w:t xml:space="preserve"> «Спирогира», ответьте на следующие вопросы.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К какому отделу растений относятся спирогира?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Какое значение спирогиры в природе?</w:t>
      </w:r>
    </w:p>
    <w:p w:rsidR="00B17D21" w:rsidRPr="00B17D21" w:rsidRDefault="00B17D21" w:rsidP="00B17D2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Приведите примеры использования спирогиры в хозяйственной деятельности человека.</w:t>
      </w:r>
    </w:p>
    <w:p w:rsidR="00B17D21" w:rsidRPr="00B17D21" w:rsidRDefault="00B17D21" w:rsidP="00B17D21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B17D21" w:rsidRPr="00B17D21" w:rsidRDefault="00B17D21" w:rsidP="00B17D21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8764270</wp:posOffset>
            </wp:positionH>
            <wp:positionV relativeFrom="margin">
              <wp:posOffset>4942205</wp:posOffset>
            </wp:positionV>
            <wp:extent cx="681355" cy="1569720"/>
            <wp:effectExtent l="0" t="0" r="4445" b="0"/>
            <wp:wrapSquare wrapText="bothSides"/>
            <wp:docPr id="2" name="Рисунок 2" descr="ЛАМИНА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АМИНАР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1844"/>
        <w:gridCol w:w="1803"/>
        <w:gridCol w:w="1845"/>
        <w:gridCol w:w="1899"/>
      </w:tblGrid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отметка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19- 22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90 % от всего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14 - 18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7 -13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65 % от всего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Меньше  7</w:t>
            </w:r>
            <w:proofErr w:type="gramEnd"/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7D21" w:rsidRPr="00B17D21" w:rsidRDefault="00B17D21" w:rsidP="00B17D21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Итоговая диагностическая работа по биологии за курс 6 класса</w:t>
      </w:r>
    </w:p>
    <w:p w:rsidR="00B17D21" w:rsidRPr="00B17D21" w:rsidRDefault="00B17D21" w:rsidP="00B17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B17D21" w:rsidRPr="00B17D21" w:rsidRDefault="00B17D21" w:rsidP="00B17D21">
      <w:pPr>
        <w:ind w:right="2699"/>
        <w:jc w:val="both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На выполнение работы по биологии даётся 45 минут. Работа содержит 18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Если вы хотите изменить ответ, зачеркните его и запишите рядом новый.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При необходимости можно пользоваться черновиком. Записи в черновике проверяться и оцениваться не будут.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Для экономии времени пропускайте задание, которое не удаётся выполнить сразу, а переходите к следующему. Постарайтесь выполнить как можно больше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proofErr w:type="gramStart"/>
      <w:r w:rsidRPr="00B17D21">
        <w:rPr>
          <w:rFonts w:ascii="Times New Roman" w:hAnsi="Times New Roman" w:cs="Times New Roman"/>
          <w:b/>
          <w:bCs/>
          <w:sz w:val="24"/>
          <w:szCs w:val="24"/>
        </w:rPr>
        <w:t>1.Базовый</w:t>
      </w:r>
      <w:proofErr w:type="gramEnd"/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 уровень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B17D21">
        <w:rPr>
          <w:rFonts w:ascii="Times New Roman" w:hAnsi="Times New Roman" w:cs="Times New Roman"/>
          <w:b/>
          <w:i/>
          <w:sz w:val="24"/>
          <w:szCs w:val="24"/>
        </w:rPr>
        <w:t>Вам необходимо выбрать только один вариант ответа (</w:t>
      </w:r>
      <w:r w:rsidRPr="00B17D21">
        <w:rPr>
          <w:rFonts w:ascii="Times New Roman" w:hAnsi="Times New Roman" w:cs="Times New Roman"/>
          <w:sz w:val="24"/>
          <w:szCs w:val="24"/>
        </w:rPr>
        <w:t xml:space="preserve">1 балл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>–  за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 xml:space="preserve"> каждый правильный ответ, максимум -14 баллов)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17D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Экология – наука о: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живых организмах; 2) неживой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природе;  3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) сохранении жизни на Земле;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взаимосвязи организмов друг с другом и с окружающей средой;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неорганическим веществам клетки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белки; 2) жиры; 3) минеральные соли; 4) углеводы;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К органоидам клетки не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цитоплазма; 2) рибосомы; 3) митохондрии; 4) эндоплазматическая сеть;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Образование белков происходит в: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</w:t>
      </w:r>
      <w:proofErr w:type="spellStart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митохондриях</w:t>
      </w:r>
      <w:proofErr w:type="spellEnd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; 2)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рибосомах;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3) лизосомах; 4) клеточном центре;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результате мейоза образуются: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одна клетка; 2) две клетки; 3) три клетки; 4) четыре клетки;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К генеративным органам растения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стебель; 2) цветок; 3) лист; 4) корень;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Прочность и упругость корня обеспечивает ткань: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покровная; 2) проводящая; 3) механическая; </w:t>
      </w:r>
      <w:r w:rsidRPr="00B17D21">
        <w:rPr>
          <w:rFonts w:ascii="Times New Roman" w:hAnsi="Times New Roman" w:cs="Times New Roman"/>
          <w:sz w:val="24"/>
          <w:szCs w:val="24"/>
        </w:rPr>
        <w:t>4) хрящевая;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sz w:val="24"/>
          <w:szCs w:val="24"/>
        </w:rPr>
        <w:t xml:space="preserve">8. Главные части цветка </w:t>
      </w:r>
      <w:proofErr w:type="gramStart"/>
      <w:r w:rsidRPr="00B17D21">
        <w:rPr>
          <w:rFonts w:ascii="Times New Roman" w:hAnsi="Times New Roman" w:cs="Times New Roman"/>
          <w:b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1) чашечка и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 xml:space="preserve">венчик;   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>2) цветоножка и чашечка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3) венчик и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 xml:space="preserve">тычинки;   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>4) тычинки и пестик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Эритроциты </w:t>
      </w:r>
      <w:proofErr w:type="gramStart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белые клетки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крови;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2) красные клетки крови;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кровяные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пластинки;  4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) межклеточное вещество;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10. Гаструла – это: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однослойный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зародыш;  2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) двухслойный зародыш;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трехслойный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зародыш;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4) личинка;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Солнечный свет необходим растению для: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поглощения </w:t>
      </w:r>
      <w:proofErr w:type="gramStart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воды;  2</w:t>
      </w:r>
      <w:proofErr w:type="gramEnd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) поглощения минеральных веществ;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3) </w:t>
      </w:r>
      <w:proofErr w:type="gramStart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фотосинтеза;   </w:t>
      </w:r>
      <w:proofErr w:type="gramEnd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r w:rsidRPr="00B17D21">
        <w:rPr>
          <w:rFonts w:ascii="Times New Roman" w:hAnsi="Times New Roman" w:cs="Times New Roman"/>
          <w:sz w:val="24"/>
          <w:szCs w:val="24"/>
        </w:rPr>
        <w:t>4) дыхания;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sz w:val="24"/>
          <w:szCs w:val="24"/>
        </w:rPr>
      </w:pPr>
      <w:r w:rsidRPr="00B17D21">
        <w:rPr>
          <w:rFonts w:ascii="Times New Roman" w:hAnsi="Times New Roman" w:cs="Times New Roman"/>
          <w:b/>
          <w:sz w:val="24"/>
          <w:szCs w:val="24"/>
        </w:rPr>
        <w:t>12. Зародыш семени состоит из: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1) зародышевого стебелька и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>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2) зародышевого корешка, стебелька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Cs/>
          <w:sz w:val="24"/>
          <w:szCs w:val="24"/>
        </w:rPr>
        <w:t>3)</w:t>
      </w:r>
      <w:r w:rsidRPr="00B17D21">
        <w:rPr>
          <w:rFonts w:ascii="Times New Roman" w:hAnsi="Times New Roman" w:cs="Times New Roman"/>
          <w:sz w:val="24"/>
          <w:szCs w:val="24"/>
        </w:rPr>
        <w:t xml:space="preserve"> зародышевого корешка, стебелька,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 xml:space="preserve">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4) зародышевого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>корешка,  зародышевого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 xml:space="preserve"> стебелька,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>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К теплокровным животным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насекомые;  2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) земноводные;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рыбы;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       4) млекопитающие;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14.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Правильной последовательностью является: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зигота, бластула, гаструла, нейрула;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бластула, гаструла, нейрула, зигота;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нейрула, гаструла, зигота, бластула;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гаструла, нейрула, бластула, зигота;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Часть 2 Повышенный уровень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sz w:val="24"/>
          <w:szCs w:val="24"/>
        </w:rPr>
        <w:t>За каждое задание максимум – 2 балла, за неполный ответ – 1 балл, максимум -8 баллов.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Pr="00B17D2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Выберите три утверждения из шести предложенных.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бесполому размножению относят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п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ринимает участие одна родительская особь;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происходит при участии половых клеток – гамет;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происходит при участии спор;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4)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потомство несет в себе наследственные признаки обоих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5) потомство несет в себе наследственные признаки одного из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6) обязательным условием для большинства организмов является оплодотворение;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16.</w:t>
      </w:r>
      <w:r w:rsidRPr="00B17D2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i/>
          <w:color w:val="000000"/>
          <w:sz w:val="24"/>
          <w:szCs w:val="24"/>
        </w:rPr>
        <w:t>Установите правильную последовательность биологических процессов, явлений, практических действий.</w:t>
      </w: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Установите последовательность звеньев цепи питания.                                           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А) мышь; Б)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ястреб;  В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) змея; Г) растение;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</w:t>
      </w:r>
      <w:r w:rsidRPr="00B17D2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Установите соответствие между содержанием первого и второго столбцов.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Установите соответствие между группами и организмами.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Организмы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А) бактерия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1) разрушители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Б) червь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2) потребители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В) гриб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Г) лягушка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Д) жук - могильщик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Е) лиса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18. </w:t>
      </w:r>
      <w:r w:rsidRPr="00B17D21">
        <w:rPr>
          <w:rFonts w:ascii="Times New Roman" w:hAnsi="Times New Roman" w:cs="Times New Roman"/>
          <w:bCs/>
          <w:i/>
          <w:iCs/>
          <w:sz w:val="24"/>
          <w:szCs w:val="24"/>
        </w:rPr>
        <w:t>Прочитайте текст и выполните задание</w:t>
      </w:r>
      <w:r w:rsidRPr="00B17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17D21" w:rsidRPr="00B17D21" w:rsidRDefault="00B17D21" w:rsidP="00B17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iCs/>
          <w:sz w:val="24"/>
          <w:szCs w:val="24"/>
        </w:rPr>
        <w:t>Ламинария</w:t>
      </w:r>
    </w:p>
    <w:p w:rsidR="00B17D21" w:rsidRPr="00B17D21" w:rsidRDefault="00B17D21" w:rsidP="00B17D21">
      <w:pPr>
        <w:pStyle w:val="c2c53"/>
        <w:shd w:val="clear" w:color="auto" w:fill="FFFFFF"/>
        <w:spacing w:before="0" w:beforeAutospacing="0" w:after="0" w:afterAutospacing="0"/>
        <w:ind w:right="2456"/>
        <w:jc w:val="both"/>
        <w:rPr>
          <w:color w:val="000000"/>
        </w:rPr>
      </w:pPr>
      <w:r w:rsidRPr="00B17D21">
        <w:rPr>
          <w:rStyle w:val="c40"/>
          <w:color w:val="000000"/>
        </w:rPr>
        <w:t xml:space="preserve">Ламинарии известны под названием «морская капуста». Они </w:t>
      </w:r>
      <w:proofErr w:type="gramStart"/>
      <w:r w:rsidRPr="00B17D21">
        <w:rPr>
          <w:rStyle w:val="c40"/>
          <w:color w:val="000000"/>
        </w:rPr>
        <w:t>широко  распространены</w:t>
      </w:r>
      <w:proofErr w:type="gramEnd"/>
      <w:r w:rsidRPr="00B17D21">
        <w:rPr>
          <w:rStyle w:val="c40"/>
          <w:color w:val="000000"/>
        </w:rPr>
        <w:t xml:space="preserve"> в северных морях. Зрелый спорофит ламинарии — растение длиной от 0,5 до 6 и более метров. Слоевище ламинарии имеет одну или несколько </w:t>
      </w:r>
      <w:proofErr w:type="spellStart"/>
      <w:r w:rsidRPr="00B17D21">
        <w:rPr>
          <w:rStyle w:val="c40"/>
          <w:color w:val="000000"/>
        </w:rPr>
        <w:t>листоподобных</w:t>
      </w:r>
      <w:proofErr w:type="spellEnd"/>
      <w:r w:rsidRPr="00B17D21">
        <w:rPr>
          <w:rStyle w:val="c40"/>
          <w:color w:val="000000"/>
        </w:rPr>
        <w:t xml:space="preserve"> пластинок на «</w:t>
      </w:r>
      <w:proofErr w:type="gramStart"/>
      <w:r w:rsidRPr="00B17D21">
        <w:rPr>
          <w:rStyle w:val="c40"/>
          <w:color w:val="000000"/>
        </w:rPr>
        <w:t xml:space="preserve">стволе»   </w:t>
      </w:r>
      <w:proofErr w:type="gramEnd"/>
      <w:r w:rsidRPr="00B17D21">
        <w:rPr>
          <w:rStyle w:val="c40"/>
          <w:color w:val="000000"/>
        </w:rPr>
        <w:t>прикрепленном к субстрату ризоидами. Ламинарию используют в пищу, для лечебного питания.</w:t>
      </w:r>
      <w:r w:rsidRPr="00B17D21">
        <w:rPr>
          <w:color w:val="000000"/>
          <w:bdr w:val="single" w:sz="2" w:space="0" w:color="000000" w:frame="1"/>
        </w:rPr>
        <w:t xml:space="preserve"> </w:t>
      </w:r>
    </w:p>
    <w:p w:rsidR="00B17D21" w:rsidRPr="00B17D21" w:rsidRDefault="00B17D21" w:rsidP="00B17D2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17D21">
        <w:rPr>
          <w:rStyle w:val="apple-converted-space"/>
          <w:b/>
          <w:bCs/>
          <w:color w:val="000000"/>
        </w:rPr>
        <w:t> </w:t>
      </w:r>
      <w:r w:rsidRPr="00B17D21">
        <w:rPr>
          <w:rStyle w:val="c3"/>
          <w:b/>
          <w:color w:val="000000"/>
        </w:rPr>
        <w:t xml:space="preserve">Используя </w:t>
      </w:r>
      <w:proofErr w:type="gramStart"/>
      <w:r w:rsidRPr="00B17D21">
        <w:rPr>
          <w:rStyle w:val="c3"/>
          <w:b/>
          <w:color w:val="000000"/>
        </w:rPr>
        <w:t>содержание текста</w:t>
      </w:r>
      <w:proofErr w:type="gramEnd"/>
      <w:r w:rsidRPr="00B17D21">
        <w:rPr>
          <w:rStyle w:val="c3"/>
          <w:b/>
          <w:color w:val="000000"/>
        </w:rPr>
        <w:t xml:space="preserve"> «Ламинария», ответьте на следующие вопросы.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К какому отделу растений относятся ламинарии?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Почему ламинария является низшим растением?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Приведите примеры морей, где распространены ламинарии.</w:t>
      </w:r>
    </w:p>
    <w:p w:rsidR="00B17D21" w:rsidRPr="00B17D21" w:rsidRDefault="00B17D21" w:rsidP="00B17D21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B17D21" w:rsidRPr="00B17D21" w:rsidRDefault="00B17D21" w:rsidP="00B17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8764270</wp:posOffset>
            </wp:positionH>
            <wp:positionV relativeFrom="margin">
              <wp:posOffset>4942205</wp:posOffset>
            </wp:positionV>
            <wp:extent cx="681355" cy="1569720"/>
            <wp:effectExtent l="0" t="0" r="4445" b="0"/>
            <wp:wrapSquare wrapText="bothSides"/>
            <wp:docPr id="1" name="Рисунок 1" descr="ЛАМИНА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АМИНАР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1844"/>
        <w:gridCol w:w="1803"/>
        <w:gridCol w:w="1845"/>
        <w:gridCol w:w="1899"/>
      </w:tblGrid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отметка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19- 22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90 % от всего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14 - 18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7 -13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65 % от всего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Меньше  7</w:t>
            </w:r>
            <w:proofErr w:type="gramEnd"/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7D21" w:rsidRDefault="00B17D21" w:rsidP="003D667C">
      <w:pPr>
        <w:rPr>
          <w:rFonts w:ascii="Times New Roman" w:hAnsi="Times New Roman" w:cs="Times New Roman"/>
          <w:sz w:val="28"/>
          <w:szCs w:val="28"/>
        </w:rPr>
      </w:pPr>
    </w:p>
    <w:p w:rsidR="003D667C" w:rsidRDefault="003D667C" w:rsidP="003D667C">
      <w:pPr>
        <w:rPr>
          <w:rFonts w:ascii="Times New Roman" w:hAnsi="Times New Roman" w:cs="Times New Roman"/>
          <w:sz w:val="28"/>
          <w:szCs w:val="28"/>
        </w:rPr>
      </w:pPr>
    </w:p>
    <w:p w:rsidR="003D667C" w:rsidRPr="00903B29" w:rsidRDefault="003D667C" w:rsidP="003D667C">
      <w:pPr>
        <w:rPr>
          <w:rFonts w:ascii="Times New Roman" w:hAnsi="Times New Roman" w:cs="Times New Roman"/>
          <w:sz w:val="28"/>
          <w:szCs w:val="28"/>
        </w:rPr>
      </w:pPr>
    </w:p>
    <w:sectPr w:rsidR="003D667C" w:rsidRPr="0090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C13BF"/>
    <w:multiLevelType w:val="multilevel"/>
    <w:tmpl w:val="C45A6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C9"/>
    <w:rsid w:val="00157BC9"/>
    <w:rsid w:val="00204A43"/>
    <w:rsid w:val="00346FF3"/>
    <w:rsid w:val="003D667C"/>
    <w:rsid w:val="004F51B2"/>
    <w:rsid w:val="00634DA8"/>
    <w:rsid w:val="0065093B"/>
    <w:rsid w:val="006F29D6"/>
    <w:rsid w:val="00850D12"/>
    <w:rsid w:val="00903B29"/>
    <w:rsid w:val="00B17D21"/>
    <w:rsid w:val="00D00BF8"/>
    <w:rsid w:val="00E235BE"/>
    <w:rsid w:val="00FE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6210"/>
  <w15:chartTrackingRefBased/>
  <w15:docId w15:val="{9E89D9E7-C632-4E03-86BB-445C6750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B17D2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2c53">
    <w:name w:val="c2 c53"/>
    <w:basedOn w:val="a"/>
    <w:rsid w:val="00B1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rsid w:val="00B17D21"/>
  </w:style>
  <w:style w:type="paragraph" w:customStyle="1" w:styleId="c2">
    <w:name w:val="c2"/>
    <w:basedOn w:val="a"/>
    <w:rsid w:val="00B1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17D21"/>
  </w:style>
  <w:style w:type="character" w:customStyle="1" w:styleId="c3">
    <w:name w:val="c3"/>
    <w:rsid w:val="00B17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2020-05-12T05:36:00Z</dcterms:created>
  <dcterms:modified xsi:type="dcterms:W3CDTF">2020-05-18T05:57:00Z</dcterms:modified>
</cp:coreProperties>
</file>